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625" w:afterLines="200" w:line="500" w:lineRule="exact"/>
        <w:jc w:val="center"/>
        <w:textAlignment w:val="auto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互联网学院深化“三个以案”警示教育    征求意见表（领导班子）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9"/>
        <w:gridCol w:w="261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征求内容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存在的问题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政治方面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6"/>
                <w:szCs w:val="4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工作方面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管理方面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作风方面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其他方面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华文仿宋" w:hAnsi="华文仿宋" w:eastAsia="华文仿宋" w:cs="华文仿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3543F"/>
    <w:rsid w:val="303B4621"/>
    <w:rsid w:val="53373D81"/>
    <w:rsid w:val="6E83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2019-10-25T09:11:00Z</dcterms:created>
  <dc:creator>七宝大王</dc:creator>
  <cp:lastModifiedBy>ccd5</cp:lastModifiedBy>
  <dcterms:modified xsi:type="dcterms:W3CDTF">2020-06-15T06:00:30Z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